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7" w:before="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eastAsia="Andale Sans UI" w:cs="Tahoma" w:ascii="PT Astra Serif" w:hAnsi="PT Astra Serif"/>
          <w:b/>
          <w:bCs/>
          <w:color w:val="auto"/>
          <w:kern w:val="2"/>
          <w:sz w:val="24"/>
          <w:szCs w:val="24"/>
          <w:lang w:val="zxx" w:eastAsia="zxx" w:bidi="zxx"/>
        </w:rPr>
        <w:t>Отчет</w:t>
      </w:r>
      <w:r>
        <w:rPr>
          <w:rFonts w:ascii="PT Astra Serif" w:hAnsi="PT Astra Serif"/>
          <w:b/>
          <w:bCs/>
          <w:sz w:val="24"/>
          <w:szCs w:val="24"/>
        </w:rPr>
        <w:t xml:space="preserve"> об исполнении Министерством агропромышленного комплекса и развития сельских территорий Ульяновской области мероприятий областной программы «Противодействие коррупции в Ульяновской области» на 2019-2024 годы</w:t>
      </w:r>
    </w:p>
    <w:p>
      <w:pPr>
        <w:pStyle w:val="Normal"/>
        <w:spacing w:lineRule="exact" w:line="227" w:before="0" w:after="0"/>
        <w:jc w:val="center"/>
        <w:rPr/>
      </w:pPr>
      <w:r>
        <w:rPr>
          <w:rFonts w:ascii="PT Astra Serif" w:hAnsi="PT Astra Serif"/>
          <w:b/>
          <w:bCs/>
          <w:sz w:val="24"/>
          <w:szCs w:val="24"/>
        </w:rPr>
        <w:t>за 20</w:t>
      </w:r>
      <w:r>
        <w:rPr>
          <w:rFonts w:eastAsia="Andale Sans UI" w:cs="Tahoma" w:ascii="PT Astra Serif" w:hAnsi="PT Astra Serif"/>
          <w:b/>
          <w:bCs/>
          <w:color w:val="auto"/>
          <w:kern w:val="2"/>
          <w:sz w:val="24"/>
          <w:szCs w:val="24"/>
          <w:lang w:val="zxx" w:eastAsia="zxx" w:bidi="zxx"/>
        </w:rPr>
        <w:t>22</w:t>
      </w:r>
      <w:r>
        <w:rPr>
          <w:rFonts w:ascii="PT Astra Serif" w:hAnsi="PT Astra Serif"/>
          <w:b/>
          <w:bCs/>
          <w:sz w:val="24"/>
          <w:szCs w:val="24"/>
        </w:rPr>
        <w:t xml:space="preserve"> год</w:t>
      </w:r>
    </w:p>
    <w:p>
      <w:pPr>
        <w:pStyle w:val="Normal"/>
        <w:spacing w:lineRule="exact" w:line="227" w:before="0" w:after="0"/>
        <w:jc w:val="center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tbl>
      <w:tblPr>
        <w:tblW w:w="14700" w:type="dxa"/>
        <w:jc w:val="left"/>
        <w:tblInd w:w="75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1239"/>
        <w:gridCol w:w="6274"/>
        <w:gridCol w:w="7187"/>
      </w:tblGrid>
      <w:tr>
        <w:trPr>
          <w:tblHeader w:val="true"/>
          <w:trHeight w:val="20" w:hRule="atLeast"/>
        </w:trPr>
        <w:tc>
          <w:tcPr>
            <w:tcW w:w="12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Style w:val="Grame"/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ascii="PT Astra Serif" w:hAnsi="PT Astra Serif"/>
                <w:sz w:val="22"/>
                <w:szCs w:val="22"/>
              </w:rPr>
              <w:t>/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п</w:t>
            </w:r>
          </w:p>
        </w:tc>
        <w:tc>
          <w:tcPr>
            <w:tcW w:w="627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мероприятия</w:t>
            </w:r>
          </w:p>
        </w:tc>
        <w:tc>
          <w:tcPr>
            <w:tcW w:w="71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Краткая информация</w:t>
            </w:r>
          </w:p>
        </w:tc>
      </w:tr>
    </w:tbl>
    <w:p>
      <w:pPr>
        <w:pStyle w:val="Normal"/>
        <w:spacing w:lineRule="exact" w:line="227" w:before="0" w:after="0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</w:r>
    </w:p>
    <w:tbl>
      <w:tblPr>
        <w:tblW w:w="14742" w:type="dxa"/>
        <w:jc w:val="left"/>
        <w:tblInd w:w="75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1132"/>
        <w:gridCol w:w="6517"/>
        <w:gridCol w:w="7093"/>
      </w:tblGrid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1. </w:t>
              <w:br/>
              <w:t>Снижение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уровня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нормативных правовых актов и проектов нормативных правовых актов органов государственной  власти Ульяновской области и органов местного самоуправления муниципальных образований Ульяновской области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1.1. Снижение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уровня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коррупциогенности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нормативных правовых актов Ульяновской области и их проектов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Размещение в разделе «Общественная и антикоррупционная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экспертиза» официального сайта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Губернатора и Правительства 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>Ульяновской области в информа-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ционн</w:t>
            </w:r>
            <w:r>
              <w:rPr>
                <w:rStyle w:val="Grame"/>
                <w:rFonts w:ascii="PT Astra Serif" w:hAnsi="PT Astra Serif"/>
                <w:spacing w:val="-2"/>
                <w:sz w:val="22"/>
                <w:szCs w:val="22"/>
              </w:rPr>
              <w:t>о-т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проектов нормативных правовых актов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Тексты подготовленных Министерством проектов нормативных правовых актов Ульяновской области направляются для размещения </w:t>
            </w:r>
            <w:r>
              <w:rPr>
                <w:rFonts w:ascii="PT Astra Serif" w:hAnsi="PT Astra Serif"/>
                <w:color w:val="000000"/>
                <w:spacing w:val="-4"/>
                <w:sz w:val="22"/>
                <w:szCs w:val="22"/>
              </w:rPr>
              <w:t>в разделе «Общественная и антикоррупционная экспертиза» официального сайта Губернатора и Правительства Ульяновской области в информационно-телекоммуникационной сети «Интернет»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«прямых телефонных линий» с независимыми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экспертами, аккредитованными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Министерством юстиции Российской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Федерации на проведение независимой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 xml:space="preserve">антикоррупционной </w:t>
            </w:r>
            <w:r>
              <w:rPr>
                <w:rFonts w:ascii="PT Astra Serif" w:hAnsi="PT Astra Serif"/>
                <w:sz w:val="22"/>
                <w:szCs w:val="22"/>
              </w:rPr>
              <w:t>экспертизы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В 2022 году прямые телефонные линии с независимыми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экспертами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проведения семин</w:t>
            </w:r>
            <w:r>
              <w:rPr>
                <w:rFonts w:ascii="PT Astra Serif" w:hAnsi="PT Astra Serif"/>
                <w:spacing w:val="-10"/>
                <w:sz w:val="22"/>
                <w:szCs w:val="22"/>
              </w:rPr>
              <w:t>аров, совещаний, рабочих встреч,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«круглых столов» с участием независимых экспертов, аккредитованных Министерством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юстиции Российской</w:t>
            </w:r>
            <w:r>
              <w:rPr>
                <w:rStyle w:val="Appleconvertedspace"/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Федерации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на проведение независимой </w:t>
            </w:r>
            <w:r>
              <w:rPr>
                <w:rStyle w:val="Spelle"/>
                <w:rFonts w:ascii="PT Astra Serif" w:hAnsi="PT Astra Serif"/>
                <w:spacing w:val="-8"/>
                <w:sz w:val="22"/>
                <w:szCs w:val="22"/>
              </w:rPr>
              <w:t>анти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 xml:space="preserve">коррупционной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экспертизы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(далее – независимые эксперты)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 xml:space="preserve">В </w:t>
            </w:r>
            <w:r>
              <w:rPr>
                <w:rFonts w:eastAsia="Andale Sans UI" w:cs="Tahoma" w:ascii="PT Astra Serif" w:hAnsi="PT Astra Serif"/>
                <w:color w:val="auto"/>
                <w:spacing w:val="-2"/>
                <w:kern w:val="2"/>
                <w:sz w:val="22"/>
                <w:szCs w:val="22"/>
                <w:lang w:val="zxx" w:eastAsia="ru-RU" w:bidi="zxx"/>
              </w:rPr>
              <w:t>отчётном периоде не проводились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Размещение на официальных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сайтах исполнительных органов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государственной власти Ульяновской области в информа-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ционн</w:t>
            </w:r>
            <w:r>
              <w:rPr>
                <w:rStyle w:val="Grame"/>
                <w:rFonts w:ascii="PT Astra Serif" w:hAnsi="PT Astra Serif"/>
                <w:spacing w:val="-2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в подразделах «Общественная и антикоррупционная экспертиза»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Тексты подготовленных Министерством проектов нормативных правовых актов  размещаются на официальном сайте Министерства не позднее 10 рабочих дней после подготовки проектов с указанием срока и электронного адреса для приема сообщений о замечаниях и предложениях к ним</w:t>
            </w:r>
          </w:p>
          <w:p>
            <w:pPr>
              <w:pStyle w:val="Normal"/>
              <w:widowControl w:val="false"/>
              <w:spacing w:lineRule="exact" w:line="227"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/>
              <w:t xml:space="preserve">            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Рассмотрение вопросов правоприменительной практики по результатам вступивших в законную силу решений судов общей юрисдикции и арбитражных судов о признании недействительными ненормативных правовых актов, незаконн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ыми решений и действий (безд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ействия) органов государственн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ой власти Ульяновской области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целях выработки и принятия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мер по предупреждению и устра</w:t>
            </w:r>
            <w:r>
              <w:rPr>
                <w:rFonts w:ascii="PT Astra Serif" w:hAnsi="PT Astra Serif"/>
                <w:sz w:val="22"/>
                <w:szCs w:val="22"/>
              </w:rPr>
              <w:t>нению причин выявленных нарушений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Министерством регулярно осуществляется мониторинг судебной практики о признании недействительными ненормативных правовых актов, незаконными решений и действий (бездействия) органов государственной власти Ульяновской области. По результатам мониторинга Министерством, в случае выявления данной практики, вырабатываются и принимаются меры по предупреждению и устранению причин выявленных нарушений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заключения 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соглашений с независимыми экспертами по вопросам взаимодейс</w:t>
            </w:r>
            <w:r>
              <w:rPr>
                <w:rFonts w:ascii="PT Astra Serif" w:hAnsi="PT Astra Serif"/>
                <w:sz w:val="22"/>
                <w:szCs w:val="22"/>
              </w:rPr>
              <w:t>твия и сотрудничества в сфере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Соглашения с независимыми экспертами в отчётном периоде не заключались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1.1.10.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1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Развитие практики участия независимых экспертов в заседаниях комиссии по координации деятельности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по противодействию коррупции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Ульяновской области, комисс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ий (рабочих групп) по противодействию коррупции, созданных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при ИОГВ</w:t>
            </w:r>
            <w:r>
              <w:rPr>
                <w:rFonts w:ascii="PT Astra Serif" w:hAnsi="PT Astra Serif"/>
                <w:spacing w:val="-8"/>
                <w:sz w:val="22"/>
                <w:szCs w:val="22"/>
              </w:rPr>
              <w:t xml:space="preserve">, </w:t>
            </w:r>
            <w:r>
              <w:rPr>
                <w:rFonts w:ascii="PT Astra Serif" w:hAnsi="PT Astra Serif"/>
                <w:sz w:val="22"/>
                <w:szCs w:val="22"/>
              </w:rPr>
              <w:t>межведомственных комиссий по противодействию коррупции, Экспертного совета при управлении по реализации единой государственной политики  в области противодействия коррупции, профилактики коррупционных и иных правонарушений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независимые эксперты к участию в заседаниях  комиссии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по противодействию коррупции Министерстване привлекались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2. </w:t>
              <w:br/>
              <w:t>Создание условий для активного участия представителей институтов гражданского общества, субъектов общественного контроля,                                       граждан в противодействии коррупции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2.1. Обеспечение свободного доступа к информации о деятельности органов 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власти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Ульяновской области и ОМСУ МО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Размещение на официальном сайте Правительства Ульяновской области в информационн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z w:val="22"/>
                <w:szCs w:val="22"/>
              </w:rPr>
              <w:t>телекоммуникационной сети «Интернет» текстов нормативных правовых актов Ульяновской области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В отчётном периоде на официальном сайте Министерства в информацйионно-телекоммуникационной сети "Интернет" размещена ведомственная программа противодейтсивя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совершенствование порядка предоставления государственных услуг, предоставляемых ИОГВ (далее также – государственные услуги), и муниципальных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Предоставление государственных услуг, в пределах компетенции  Министерства осуществляется в соответствии с федеральным стандартами и административными регламентами, в том числе через многофункциональные центры, Единый портал государственных услуг.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Размещение административных регламентов (проектов административных регламентов) предоставления государственных услуг, муниципальных услуг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Административные регламенты Министерства размещены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2.2. Создание системы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антикоррупционного и правового просвещения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издания методических рекомендаций для педагогических работников и сту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дентов образовательных органи</w:t>
            </w:r>
            <w:r>
              <w:rPr>
                <w:rFonts w:ascii="PT Astra Serif" w:hAnsi="PT Astra Serif"/>
                <w:sz w:val="22"/>
                <w:szCs w:val="22"/>
              </w:rPr>
              <w:t>заций высшего образования, находящихся на территории Ульяновской области, по воп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росам обучения основам проти</w:t>
            </w:r>
            <w:r>
              <w:rPr>
                <w:rFonts w:ascii="PT Astra Serif" w:hAnsi="PT Astra Serif"/>
                <w:sz w:val="22"/>
                <w:szCs w:val="22"/>
              </w:rPr>
              <w:t>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Разработка рекомендаций и организация специальных курсов повышения квалификации по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вопросам противодействия кор</w:t>
            </w:r>
            <w:r>
              <w:rPr>
                <w:rFonts w:ascii="PT Astra Serif" w:hAnsi="PT Astra Serif"/>
                <w:sz w:val="22"/>
                <w:szCs w:val="22"/>
              </w:rPr>
              <w:t>рупции для профессиональных образовательных организаций, находящихся на территории Ульяновской области, в целях включения элементов антикоррупционного воспитания и просвещения в реализуемые ими дополнительные профессиональные программы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Организация регионального фест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иваля мультимедийных презент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аций по вопросам профилактики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Проведение областного конкурса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рисунков «Коррупция глазами учащейся и студенческой молодёжи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6"/>
                <w:sz w:val="22"/>
                <w:szCs w:val="22"/>
              </w:rPr>
              <w:t>Организация функционирования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передвижной экспозиции лучш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их работ областного конкурса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рисунков «Коррупция глазами учащейся и студенческой молодёжи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семинаров-практи-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кумов с председателями советов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многоквартирных домов, товариществ собственников жилья и жилищно-строительных кооперативов по вопросам применения жилищного законодательства и законодательства о противодействии коррупции. Осуществление контроля над раскрытием информации о деят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ельности организаций, осущест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вляющих деятельность в сфере управления многоквартирными домами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в сфере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деятельности ИОГВ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комплекса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просветительских и воспитательных мероприятий, направленных на формирование в обществе негативного отношения к коррупционному поведению,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посредством разъяснения основ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ных положений законодательства о противодействии коррупции и ответственности за совершение коррупционных правонарушений, а также распространения и популяризации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антикоррупционных стандартов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поведения и лучших практик их применения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На информационных стендах Министерства и подведомственного ему учреждения размещена информация, способствующая формированию в обществе негативного отношения к коррупционному поведению, распространению и популяризации антикоррупционных стандартов поведения и лучших практик их применения, а также разъяснения основных положений </w:t>
            </w:r>
            <w:r>
              <w:fldChar w:fldCharType="begin"/>
            </w:r>
            <w:r>
              <w:rPr>
                <w:sz w:val="22"/>
                <w:szCs w:val="22"/>
                <w:rFonts w:ascii="PT Astra Serif" w:hAnsi="PT Astra Serif"/>
              </w:rPr>
              <w:instrText> HYPERLINK "http://ivo.garant.ru/" \l "/document/12164203/entry/0"</w:instrText>
            </w:r>
            <w:r>
              <w:rPr>
                <w:sz w:val="22"/>
                <w:szCs w:val="22"/>
                <w:rFonts w:ascii="PT Astra Serif" w:hAnsi="PT Astra Serif"/>
              </w:rPr>
              <w:fldChar w:fldCharType="separate"/>
            </w:r>
            <w:r>
              <w:rPr>
                <w:rFonts w:ascii="PT Astra Serif" w:hAnsi="PT Astra Serif"/>
                <w:sz w:val="22"/>
                <w:szCs w:val="22"/>
              </w:rPr>
              <w:t>законодательства</w:t>
            </w:r>
            <w:r>
              <w:rPr>
                <w:sz w:val="22"/>
                <w:szCs w:val="22"/>
                <w:rFonts w:ascii="PT Astra Serif" w:hAnsi="PT Astra Serif"/>
              </w:rPr>
              <w:fldChar w:fldCharType="end"/>
            </w:r>
            <w:r>
              <w:rPr>
                <w:rFonts w:ascii="PT Astra Serif" w:hAnsi="PT Astra Serif"/>
                <w:sz w:val="22"/>
                <w:szCs w:val="22"/>
              </w:rPr>
              <w:t xml:space="preserve"> о противодействии коррупции 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 по вопросам антикоррупционного просвещения населения Ульяновской области и противодействия коррупции с кафедрой права, факультета права, экономики и управления феде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рального государственного бюд</w:t>
            </w:r>
            <w:r>
              <w:rPr>
                <w:rFonts w:ascii="PT Astra Serif" w:hAnsi="PT Astra Serif"/>
                <w:sz w:val="22"/>
                <w:szCs w:val="22"/>
              </w:rPr>
              <w:t>жетного образовательного уч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реждения высшего образования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«Ульяновский государственный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педагогический университет имени И.Н.Ульянова»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обучения вновь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назначенных директоров (руков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одителей) областных государственных профессиональных образовательных организаций, медицинских организаций и организаций культуры и их заместителей по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программам, содержащим раздел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(блок информации), касающийся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2.2.18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Ульяновской области Концепции антикоррупционного воспитания обучающихся образовательных организаций, находящихся на территории Ульяновской области, на 2018-2025 годы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Создание условий для участия жителей Ульяновской области в возрасте от 14 до 35 лет  в международном конкурсе социальной рекламы «Вместе против коррупции!» и оказание содействия в таком участии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Внедрение антикоррупционных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стандартов поведения работников негосударственных организаций, функции и полномочия учредителя которых осуществляют ИОГВ и Правительство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2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-39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Реализация в Ульяновской области комплексного плана мероприятий, направленных на повышение эффективности противодействия коррупции в Ульяновской области, со срок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ом реализации 2018-2020 годы,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предусматривающего мероприятия, направленные на совершенствование мер по противодействию коррупции в сфере осуществления предпринимательской деятельности, в том числе по защите субъектов предпринимательской деятельности, злоупотреблений должностными полномочиями со стороны должностных лиц, а также увеличение числа участников Общественного антикоррупционного договора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2.2.22.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Принятие практических мер, обеспечивающих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гражданских служащих Ульяновской области и муниципальных служащих  в Ульяновской области, популяризацию в обществе антикоррупционных стандартов и развитие общественного правосознания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10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2.2.25.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открытых лекций (уроков) по вопросам противодействия коррупции в общеобразовательных организациях Ульяновской области, профессиональных образовательных организациях Ульяновской области, образовательных организациях высшего образования,  находящихся на территории  Ульяновской области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2.2.35.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информационно-пропагандистских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акций «Взяток не даю», «Честным быть модно!», «Честный регион – достойное будущее!», а также флэшмоб-акции в информационно-телекоммуника-ционной сети «Интернет» с указанием хештега «#япротивкоррупции»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на регулярной основе с участием студентов образовательных организаций высшего образования и профессиональных образовательных организаций, находящихся на территории Ульяновской области, дней открытых дверей, недель без турникетов, пресс-туров и других публичных мероприятий, направленных на повышение уровня открытости деятельности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Обеспечение регулярного ознакомления работников подведомственных организаций с нормативными правовыми актами по вопросам противодействия коррупции,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Обеспечено регулярное ознакомление работников подведомственных организаций с нормативными правовыми актами по вопросам противодействия коррупции, проведение обучающих семинаров для руководителей и иных работников подведомственных организаций по вопросам реализации единой государственной 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2.2.48.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Развитие практики проведения встреч с жителями населенных пунктов Ульяновской области, во время проведения которых до сведения таких жителей кроме информации по другим вопросам должна в обязательном порядке доводиться информация о реализуемых мерах по противодействию коррупции, а также должны разъясняться положения законодательства о противодействии коррупции, в том числе о мерах ответственности, установленных за совершение коррупционных правонарушений. Организация изготовления и распространения среди населения буклетов и памяток по вопросам противодействия коррупции, а также информирование о положениях Кодекса антикоррупционного поведения жителя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 проведении встреч с населением 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 сведения таких жителей кроме информации по другим вопросам должна в обязательном порядке доводиться информация о реализуемых мерах по противодействию коррупции, а также должны разъясняться положения законодательства о противодействии коррупции, в том числе о мерах ответственности, установленных за совершение коррупционных правонарушений.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2.2.52.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круглых столов с участием представителей ИОГВ и ОМСУ МО, правоохранительных органов по Ульяновской области и предпринимательского сообщества с целью выработки согласованных мер, направленных на снижение масштабов административного давления на субъекты предпринимательской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Normal"/>
              <w:spacing w:lineRule="exact" w:line="227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de-DE" w:eastAsia="ja-JP" w:bidi="fa-IR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de-DE" w:eastAsia="ja-JP" w:bidi="fa-IR"/>
              </w:rPr>
              <w:t>В отчетном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2.3. Создание системы обратной связи с населением Ульяновской области по вопросам противодействия коррупции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и реализации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единой государственной 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анализа практики рассмотрения в ИОГВ и ОМСУ МО обращений граждан и организаций по фактам коррупции и принятых (принимаемых) по результатам рассмотрения таких обращений мер реагирования. Представление в профильное управление предложений по вопросам совершенствования правового регулирования в указанной сфере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Анализ проводится регулярно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2.3.2.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Совершенствование порядка функционирования антикоррупционных «горячих телефонных линий», созданных в ИОГВ и ОМСУ МО, организация функционирования на их официальных сайтах в информационн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телекоммуникационной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сети «Интернет» разделов «обратной связи», позволяющих гражданам и представителям организаций сообщать об известных им фактах коррупции, в том числе на условиях анонимности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 официальном сайте Министерства созданы разделы обратной связи: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«Горячие линии Министерства»;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«Задать вопрос Министру»;</w:t>
            </w:r>
          </w:p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в разделе «Противодействие коррупции» создан подраздел «Обращения граждан».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реализация в ИОГВ и ОМСУ МО планов антикоррупционных информационных кампаний, направленных на создание в обществе атмосферы нетерпимости к коррупционному поведению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План антикоррупционных информационных кампаний, направленных на создание в обществе атмосферы нетерпимости к коррупционному поведению разработан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овершенствование порядка функционирования разделов обратной связи официальных сайтов ИОГВ и ОМСУ МО в информационно-телекоммуникационной сети "Интернет", позволяющих гражданам, в том числе представителям организаций, сообщать об известных им фактах коррупции, в том числе на условиях анонимности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Министерством постоянно совершенствуются разделы обратной связи, созданные на официальном сайте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Реализация проекта «Антикоррупционная почта Ульяновской области»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размещение на официальных сайтах ИОГВ, ОМСУ МО и подведомственных им организаций в информационно-телекоммуникацион-ной сети  «Интернет» антикоррупционных паспортов ИОГВ, ОМСУ МО и подведомственных им организаций. Актуализация сведений, содержащихся в антикоррупционных паспортах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Антикоррупционный паспорт Министерства размещен на сайте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Проведение «прямых телефонных линий» с населением Ульяновской области по вопросам противодействия коррупции и разъяснения положений законодательства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center" w:pos="4677" w:leader="none"/>
                <w:tab w:val="left" w:pos="5442" w:leader="none"/>
              </w:tabs>
              <w:overflowPunct w:val="false"/>
              <w:bidi w:val="0"/>
              <w:spacing w:lineRule="auto" w:line="240" w:before="0" w:after="0"/>
              <w:ind w:left="57" w:right="0" w:hanging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z w:val="22"/>
                <w:szCs w:val="22"/>
              </w:rPr>
              <w:t>Горячая телефонная линия по приёму предложений по предупреждению коррупции в отраслях, курируемых Министерством, проводится в регулярном порядке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2.3.14.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Создание общественных приемных по вопросам противодействия коррупции и организация их деятельности</w:t>
            </w:r>
          </w:p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20"/>
                <w:tab w:val="center" w:pos="4677" w:leader="none"/>
                <w:tab w:val="left" w:pos="5442" w:leader="none"/>
              </w:tabs>
              <w:overflowPunct w:val="false"/>
              <w:bidi w:val="0"/>
              <w:spacing w:lineRule="auto" w:line="240" w:before="0" w:after="0"/>
              <w:ind w:left="57" w:right="0" w:hanging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Действует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приёмов граждан и представителей организаций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4"/>
                <w:sz w:val="22"/>
                <w:szCs w:val="22"/>
              </w:rPr>
              <w:t>Не проводился в связи с пандемией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Проведение встреч представителей ИОГВ и ОМСУ МО с представителями некоммерческих организаций, Общественной палаты Ульяновской области, общественных палат и советов по вопросам общественного контроля в муниципальных образованиях Ульяновской области, предпринимательского сообщества в целях обсуждения вопросов, связанных с реализацией на территории Ульяновской области единой государственной политики в области противодействия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cs="Times New Roman"/>
                <w:spacing w:val="-2"/>
                <w:sz w:val="22"/>
                <w:szCs w:val="22"/>
              </w:rPr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2.3.17.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публичного рассмотрения отчётов представителей ИОГВ и ОМСУ МО в трудовых коллективах организаций, находящихся на территории Ульяновской области, и населением Ульяновской области о результатах деятельности по противодействию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Отчет Министра по вопросам организации в Министерстве деятельности по противодействию коррупции рассмотрен на общественном совете Министерства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2.4. Создание условий для участия институтов гражданского общества и общественного контроля,  граждан в реализации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единой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встреч, консультаций, переговоров с руководителями общероссийских и межрегиональных некоммерческих организаций, участвующих в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политики в области противодействия коррупции, в целях обмена опытом работы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Создание и организация деятельности в ИОГВ комиссий (рабочих групп) по противодействию коррупции </w:t>
            </w: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и организация их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Создана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роведение тематических обучающих информационно-мето-дических</w:t>
            </w:r>
            <w:r>
              <w:rPr>
                <w:rStyle w:val="Appleconvertedspace"/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семинаров для руководителей и членов антикоррупционных формирований, общественных палат и </w:t>
            </w:r>
            <w:r>
              <w:rPr>
                <w:rFonts w:eastAsia="Andale Sans UI" w:cs="Tahoma" w:ascii="PT Astra Serif" w:hAnsi="PT Astra Serif"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  <w:t>иных институтов гражданского общества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, общественных представителей профильного управления администрации Губернатора Ульяновской области в муниципальных образованиях Ульяновской области, директоров муниципальных центров развития предпринимательства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 xml:space="preserve">Не проводились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встреч с руководителями и иными представителями некоммерческих организаций, созданных без участия государственных органов Ульяновской области и ОМСУ МО, принимающих участие в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политики в области противодействия коррупции, с целью обмена информацией о текущей деятельности, проблемах, а также выработки предложений по повышению эффективности противодействия коррупции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Times New Roman" w:ascii="PT Astra Serif" w:hAnsi="PT Astra Serif"/>
                <w:spacing w:val="-2"/>
                <w:sz w:val="22"/>
                <w:szCs w:val="22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участия в заседаниях антикоррупционных формирований, 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 области, региональных отделений общероссийских общественных организаций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Данная практика реализуется путём приглашенипя на комисии представителей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представителей профильного управления администрации Губернатора Ульяновской области, Общественной палаты Ульяновской области, правоохранительных органов по Ульяновской области, редакций средств массовой информации, выходящих в свет (эфир) на территории Ульяновской области, образовательных организаций высшего образования  и профессиональных образовательных организаций, находящихся на территории Ульяновской области, экспертных организаций, членов комиссии по координации работы по противодействию коррупции в Ульяновской области, региональных отделений общероссийских общественных организаций</w:t>
            </w:r>
          </w:p>
          <w:p>
            <w:pPr>
              <w:pStyle w:val="Normal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Создание и поддержание в актуальном состоянии специальных разделов «Противодействие коррупции» официальных сайтов ИОГВ и ОМСУ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в информационно-телекоммуни-кационной сети  «Интернет»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Специальные разделы по вопросам противодействия коррупции на официальном сайте Министерства постоянно поддерживаются в актуальном состоянии.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2.4.14.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проведения круглых столов с участием представителей правоохранительных органов по Ульяновской области, государственных органов Ульяновской области, ОМСУ МО и представителей институтов гражданского общества,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Привлечение к участию в реализации Программы, ведомственных и муниципальных программ противодействия коррупции  ИОГВ и ОМСУ МО объединений граждан (общественных объединений, национально-культурных автономий, традиционных религиозных конфессий), редакций средств массовой информации, выходящих в свет (в эфир) на территории Ульяновской области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отчётном периоде 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деятельности общественных представителей профильного управления администрации Губернатора Ульяновской области при ИОГВ. Создание условий для обеспечения их деятельности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деятельность не организовывалась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2.4.19.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Реализация мероприятий, направленных на обеспечение взаимодействия ИОГВ и ОМСУ МО с институтами гражданского общества и субъектами общественного контроля по вопросам противодействия коррупции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отчётном периоде </w:t>
            </w: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мероприятия не реализовывались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и проведение в случаях, предусмотренных законодательством о контрактной системе в сфере закупок товаров, работ, услуг для обеспечения государственных и муниципальных нужд, обязательных общественных обсуждений закупок товаров, работ, услуг, осуществляемых органами государственной власти Ульяновской области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Случаи необходимости организации и проведения общественных обсуждений государственных закупок Ульяновской области в целях повышения открытости и прозрачности закупочной деятельности не возникали.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возможности осуществления общественного контроля над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В целях противодействия коррупции при осуществлении закупок  товаров, работ, услуг для обеспечения государственных нужд и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все заявки на проведение закупок Министерство размещает на официальном сайте: </w:t>
            </w:r>
            <w:r>
              <w:rPr>
                <w:rFonts w:ascii="PT Astra Serif" w:hAnsi="PT Astra Serif"/>
                <w:bCs/>
                <w:sz w:val="22"/>
                <w:szCs w:val="22"/>
                <w:u w:val="single"/>
              </w:rPr>
              <w:t>zakupki.gov.ru</w:t>
            </w: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 что позволяет обеспечить беспрепятственную возможность осуществления контроля за соблюдением требований законодательства Российской Федерации и иных нормативных правовых актов о контрактной системе в сфере закупок.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Размещение на официальных сайтах ИОГВ и ОМСУ МО в информационно-телекоммуникационной сети "Интернет" информации о деятельности межведомственных комиссий, комиссий (рабочих групп) по вопросам противодействия коррупции, общественных палат и советов по вопросам общественного контроля в муниципальных образованиях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Информация размещается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2.4.24.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hd w:val="clear" w:fill="FFFFFF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Развитие практики включения в составы комиссий по соблюдению требований к служебному поведению и урегулированию конфликта интересов, созданных в ИОГВ и ОМСУ МО, представителей общественных советов, созданных при ИОГВ и ОМСУ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комиссии Министерства включены представители общественности 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2.5. Формирование в обществе нетерпимого отношения к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изготовления и распространения среди населения Ульяновской области текста Кодекса антикоррупционного поведения жителя Ульяновской области, памяток по вопросам антикоррупционного поведения граждан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издания буклетов, плакатов, календарей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направленности, брошю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р-</w:t>
            </w:r>
            <w:r>
              <w:rPr>
                <w:rFonts w:ascii="PT Astra Serif" w:hAnsi="PT Astra Serif"/>
                <w:sz w:val="22"/>
                <w:szCs w:val="22"/>
              </w:rPr>
              <w:t>памяток для различных категорий граждан, содержащих практические рекомендации по вопросам противодействия (в том числе профилактики)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мероприятий, посвящённых Международному дню борьбы с коррупцией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П</w:t>
            </w: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роводил</w:t>
            </w: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и</w:t>
            </w: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областного велопробега «Мы – за регион без коррупции!»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и проведение областных Недель антикоррупционных инициатив и Недель права и общественного контроля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tabs>
                <w:tab w:val="clear" w:pos="720"/>
                <w:tab w:val="center" w:pos="4677" w:leader="none"/>
                <w:tab w:val="left" w:pos="5442" w:leader="none"/>
              </w:tabs>
              <w:spacing w:lineRule="exact" w:line="227" w:before="0" w:after="0"/>
              <w:jc w:val="both"/>
              <w:rPr>
                <w:rFonts w:ascii="PT Astra Serif" w:hAnsi="PT Astra Serif" w:eastAsia="Andale Sans U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imes New Roman" w:ascii="PT Astra Serif" w:hAnsi="PT Astra Serif"/>
                <w:b w:val="false"/>
                <w:bCs w:val="false"/>
                <w:i w:val="false"/>
                <w:iCs w:val="false"/>
                <w:color w:val="auto"/>
                <w:kern w:val="2"/>
                <w:sz w:val="22"/>
                <w:szCs w:val="22"/>
                <w:lang w:val="zxx" w:eastAsia="ru-RU" w:bidi="zxx"/>
              </w:rPr>
              <w:t>Не проводились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Размещение на информационных стендах в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зданиях организаций, подведомственных ИОГВ и ОМСУ МО,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контактных данных лиц,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ответственных за организацию противодействия коррупции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в ИОГВ или ОМСУ МО,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осуществляющих указанные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функции, а также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номеров 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контактных телефонов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pacing w:val="-4"/>
                <w:sz w:val="22"/>
                <w:szCs w:val="22"/>
              </w:rPr>
              <w:t>антикоррупционных</w:t>
            </w: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 xml:space="preserve"> «горячих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линий» органов прокуратуры, органов внутренних дел, </w:t>
            </w:r>
            <w:r>
              <w:rPr>
                <w:rFonts w:ascii="PT Astra Serif" w:hAnsi="PT Astra Serif"/>
                <w:sz w:val="22"/>
                <w:szCs w:val="22"/>
              </w:rPr>
              <w:t>профильного управления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Информация с почтовыми и электронными адресами, телефонами «Горячей линии», лиц и организаций, ответственных за принятие мер по противодействию коррупции размещена на соответствующих стендах.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азработка макетов, организация изготовления и размещения в зданиях ИОГВ, ОМСУ МО и подведомственных организаций памяток для граждан по вопросам общественно опасных последствий совершения коррупционных правонарушений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Разработаны, размещены и регулярно обновляются памятки для граждан об общественно опасных последствиях проявления коррупции, в том числе с разъяснениями ответственности за совершение деяний коррупционной направленности на стендах Министерства и подведомственного учреждения.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2.5.14.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pacing w:val="-4"/>
                <w:sz w:val="22"/>
                <w:szCs w:val="22"/>
              </w:rPr>
              <w:t>Организация и проведение региональной научно-практической конференции «Ульяновская область – территория без коррупции!» и региональной студенческой научной конференции «Коррупция. Актуальные проблемы. Международный, всероссийский и региональный опыт». Издание сборников материалов конференций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2.5.15.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распространения передаваемых по информационно-телекоммуникационной сети "Интернет" программ, фильмов, печатных изданий, материалов антикоррупционной направленности, созданных самостоятельно или при поддержке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отчетном периоде не проводилось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3. </w:t>
              <w:br/>
              <w:t xml:space="preserve">Создание системы противодействия коррупции в системе органов государственной власти Ульяновской области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 оказание содействия ОМСУ МО при создании ими системы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Задача 3.1. Создание и развитие системы этики и этического контроля государственных гражданских служащих Ульяновской области                                                                           (муниципальных служащих в Ульяновской области)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тестирования государственных гражданских (муниципальных) служащих, направленного на выявление уровня знания ими принципов профессиональной служебной этики и основных правил служебного поведения, включая стандарты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антикоррупционного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поведения, которыми должны руководствоваться государственные гражданские (муниципальные) служащие независимо от замещаемой ими должности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Не проводилось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Принятие практических мер по повышению эффективности кадровой работы в части, касающейся ведения личных дел лиц, замещающих государственные должности Ульяновской области и должности государственной гражданской службы Ульяновской области. Принятие мер по повышению эффективности контроля за соблюдением лицами, замещающими государственные должности Ульяновской области, должности государствен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ной гражданской службы Ульяновской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области в Правительстве Ульяновской области и ИОГВ, а также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интересов.  Реализация комплексного плана мероприятий, направленных на повышение эффективности противодействия коррупции в Ульяновской области, со сроком реализации в 2018-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2020 годах, предусматривающего мероприятия, направленные на обеспечение единообразного применения в Ульяновской области 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интересов. Проведение ежеквартальных семинаров-совещаний по актуальным вопросам применения законодательства Российской Федерации и Ульяновской области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Меры приняты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3.2. Создание системы просвещения государственных гражданских (муниципальных) служащих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вопросам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иных мероприятий по профессиональному развитию государственных гражданских служащих в Правительстве Ульяновской области и ИОГВ, в том числе лиц, ответственных за профилактику коррупционных и иных правонарушений, в области противодействия коррупции</w:t>
            </w:r>
            <w:r>
              <w:rPr>
                <w:rFonts w:eastAsia="Andale Sans UI" w:cs="Tahoma" w:ascii="PT Astra Serif" w:hAnsi="PT Astra Serif"/>
                <w:b w:val="false"/>
                <w:i w:val="false"/>
                <w:strike w:val="false"/>
                <w:dstrike w:val="false"/>
                <w:color w:val="auto"/>
                <w:kern w:val="2"/>
                <w:sz w:val="22"/>
                <w:szCs w:val="22"/>
                <w:u w:val="none"/>
                <w:lang w:val="zxx" w:eastAsia="ru-RU" w:bidi="zxx"/>
              </w:rPr>
              <w:t xml:space="preserve"> проводилось в рамках обучения проведения государственных закупок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Проводилось обучение проведения государственных закупок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</w:r>
          </w:p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</w:r>
          </w:p>
          <w:p>
            <w:pPr>
              <w:pStyle w:val="Conspluscell"/>
              <w:widowControl w:val="false"/>
              <w:spacing w:lineRule="exact" w:line="227" w:before="0" w:after="0"/>
              <w:jc w:val="left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 xml:space="preserve">            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3.2.4.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участия государственных гражданских (муниципальных) служащих, впервые поступивших на государственную гражданскую (муниципальную) службу в Правительство Ульяновской области, ИОГВ или ОМСУ МО или на работу в соответствующие и подведомственные им организации,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Участие организовывается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3.2.5.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участия государственных гражданских (муниципальных) служащих, работников, в должностные обязанности которых входит участие в осуществлении закупок товаров, работ, услуг для обеспечения государственных и муниципальных нужд, в иных мероприятиях по профессиональному развитию в области противодействия коррупции, в том числе организациях их обучения по дополнительным профессиональным программам в области противодействия коррупции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Участие организовывается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3.3. Создание ведомственных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антикоррупционных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механизмов, включая совершенствование</w:t>
              <w:br/>
              <w:t xml:space="preserve"> кадровой политики и деятельности комиссий по соблюдению требований к служебному поведению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государственных гражданских (муниципальных) служащих и урегулированию конфликта интересов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Обеспечение наличия в штатном расписании ИОГВ и ОМСУ МО должности государственного гражданского (муниципального) служащего (работника), в основные должностные (трудовые) обязанности которого входит организация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eastAsia="Times New Roman" w:ascii="PT Astra Serif" w:hAnsi="PT Astra Serif"/>
                <w:sz w:val="22"/>
                <w:szCs w:val="22"/>
              </w:rPr>
              <w:t xml:space="preserve">Обязанность по организации противодействия коррупции в Министерстве возложена на </w:t>
            </w:r>
            <w:r>
              <w:rPr>
                <w:rFonts w:eastAsia="Times New Roman" w:cs="Tahoma" w:ascii="PT Astra Serif" w:hAnsi="PT Astra Serif"/>
                <w:color w:val="auto"/>
                <w:kern w:val="2"/>
                <w:sz w:val="22"/>
                <w:szCs w:val="22"/>
                <w:lang w:val="zxx" w:eastAsia="zxx" w:bidi="zxx"/>
              </w:rPr>
              <w:t>директора департамента</w:t>
            </w:r>
            <w:r>
              <w:rPr>
                <w:rFonts w:eastAsia="Times New Roman" w:ascii="PT Astra Serif" w:hAnsi="PT Astra Serif"/>
                <w:sz w:val="22"/>
                <w:szCs w:val="22"/>
              </w:rPr>
              <w:t xml:space="preserve"> правовой и организационной работы Министерства И.Н.Тимохина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Style w:val="Grame"/>
                <w:rFonts w:ascii="PT Astra Serif" w:hAnsi="PT Astra Serif"/>
                <w:sz w:val="22"/>
                <w:szCs w:val="22"/>
              </w:rPr>
              <w:t>А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нализ и обобщение результатов служебных проверок по ставшим известными фактам совершения коррупционных правонарушений в ИОГВ и ОМСУ МО, в том числе на основании публикаций в средствах массовой информации материалов журналистских расследований и авторских материалов, а также их представление в профильное управление администрации Губернатора Ульяновской области. Организация обязательного рассмотрения результатов указанных анализа и обобщения результатов вышеуказанных проверок на заседаниях межведомственных комиссий, комиссий (рабочих групп) по вопросам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zxx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zxx" w:bidi="zxx"/>
              </w:rPr>
              <w:t>Проводится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Организация межведомственного взаимодействия при проведении проверок достоверности сведений, представленных лицами, поступающими на государственную гражданскую службу в Правительство Ульяновской области или ИОГВ, а также на муниципальную службу в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pacing w:val="-8"/>
                <w:sz w:val="22"/>
                <w:szCs w:val="22"/>
              </w:rPr>
              <w:t>Проводится регулярно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3.3.5.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Развитие практики участия представителей профильного управления администрации Губернатора Ульяновской области в заседаниях комиссий по соблюдению требований к служебному поведению и урегулированию конфликта интересов ИОГВ и ОМСУ МО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Практика развивается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3.3.6.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в ИОГВ, ОМСУ МО и подведомственных организациях мониторинга исполнения законодательства о государственной гражданской и муниципальной службе и противодействия коррупции. Подготовка предложений, касающихся устранения условий, способствующих совершению коррупционных правонарушений, минимизации последствий совершенных коррупционных правонарушений, а также совершенствования порядка осуществления деятельности, направленной на противодействие коррупции в указанных органах и организациях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 xml:space="preserve">Мониторинг осуществляется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государственными гражданскими служащими Правительства Ульяновской области, ИОГВ и муниципальными служащими в Ульяновской области, лицами, замещающими государственные должности в Правительстве Ульяновской области или ИОГВ, а также лицами, замещающими муниципальные должности. Информирование органов прокуратуры о нарушениях, выявленных в ходе проведения таких проверок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Times New Roman" w:hAnsi="Times New Roman"/>
                <w:bCs/>
                <w:color w:val="000000"/>
                <w:spacing w:val="-8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В соответствии с требованиями статьи 10 Федерального закона от 03.12.2012 № 230-ФЗ «О контроле за соответствием расходов лиц, замещающих государственные должности, и иных лиц их доходам» проведён анализ сведений о доходах, расходах и обязательствах имущественного характера, представленных государственными гражданскими служащими Министерства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проверок соблюдения государственными гражданскими служащими Правительства Ульяновской области, ИОГВ и муниципальными служащими в Ульяновской области требований к служебному поведению, а также соблюдения ими ограничений и запретов, установленных федеральными законами в целях противодействия коррупции, включая проверки соблюдения запрета заниматься предпринимательской деятельностью лично или через доверенных лиц, проводимые в том числе с использованием сведений, содержащихся в Едином государственном реестре юридических лиц и Едином государственном реестре индивидуальных предпринимателей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color w:val="000000"/>
                <w:spacing w:val="-8"/>
                <w:sz w:val="22"/>
                <w:szCs w:val="22"/>
              </w:rPr>
              <w:t>Проверка проводися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проверок полноты и достоверности сведений, содержащихся в уведомлениях о фактах обращения в целях склонения государственных гражданских служащих Правительства Ульяновской области, ИОГВ и муниципальных служащих в Ульяновской области к совершению коррупционных правонарушений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zxx" w:bidi="zxx"/>
              </w:rPr>
              <w:t>роверки проводятся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3.3.10.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Систематическое проведение оценки коррупционных рисков, возникающих в процессе исполнения государственными гражданскими служащими Правительства Ульяновской области, ИОГВ и муниципальными служащими в Ульяновской области должностных обязанностей, и уточнение по результатам указанной оценки перечней должностей государственной гражданской службы Ульяновской области в Правительстве Ульяновской области, ИОГВ и должностей муниципальной службы в Ульяновской области, замещение которых связано с коррупционными рисками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/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zxx" w:bidi="zxx"/>
              </w:rPr>
              <w:t>Оценка проводится систематически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3.3.11.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Размещение на официальном сайте Губернатора и Правительства Ульяновской области, сайтах ИОГВ и ОМСУ МО в информационно-телекоммуникационной сети "Интернет" сведений о доходах, расходах, имуществе и обязательствах имущественного характера государственных гражданских служащих Правительства Ульяновской области, ИОГВ и муниципальных служащих в Ульяновской области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yle17"/>
              <w:spacing w:before="0" w:after="120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zxx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zxx" w:bidi="zxx"/>
              </w:rPr>
              <w:t>Сведения размещаются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3.5. Организация предоставления государственных и муниципальных услуг, в том числе в электронной форме,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по принципу «одного окна». Осуществление регионального государственного контроля (надзора) в соответствующих сферах деятельности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Обеспечение межведомственног</w:t>
            </w:r>
            <w:r>
              <w:rPr>
                <w:rFonts w:ascii="PT Astra Serif" w:hAnsi="PT Astra Serif"/>
                <w:sz w:val="22"/>
                <w:szCs w:val="22"/>
              </w:rPr>
              <w:t>о информационного взаимодействия в электронной форме при предоставлении государственных и муниципальных услуг, исполнении государственных и муниципальных функций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Обеспечивается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перевода в электронную форму государственных и муниципальных услуг, предоставляемых ИОГВ и ОМСУ МО, и размещение их на Едином портале государственных и муниципальных услуг (функций)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Организовывается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опубликования в средствах массовой информации, распространяемых на территории Ульяновской области, материалов о деятельности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перечне предоставляемых им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Проведение экспертизы проектов административных регламентов предоставления государственных услуг, разработанных ИОГВ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мониторинга качества и доступности государственных услуг, предоставляемых ИОГВ и подведомственными им организациями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Информирование о порядке досудебного (внесудебного) обжалования заявителем решений и действий (бездействия) ИОГВ, предоставляющих государственные услуги, ОМСУ МО, предоставляющих муниципальные услуги, должностных лиц ИОГВ, предоставляющих государственные услуги, или ОМСУ МО, предоставляющих муниципальные услуги, либо государственных гражданских или муниципальных служащих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Осуществляется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3.4.7.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Разработка и направление в ОМСУ МО проектов модельных административных регламентов предоставления муниципальных услуг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Осуществляется при необходимости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4. </w:t>
              <w:br/>
              <w:t>Обеспечение неотвратимости ответственности за совершение коррупционных правонарушений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4.1. Обеспечение неотвратимости ответственности за совершённые коррупционные правонарушения,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том числе за нарушения, связанные с использованием бюджетных средств и государственного (муниципального) имущества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Обеспечение незамедлительного направления информации </w:t>
              <w:br/>
              <w:t>в правоохранительные органы для проведения проверки по выявленным фактам совершения государственным гражданским служащим Правительства Ульяновской области, ИОГВ, муниципальных служащих в Ульяновской области деяний, содержащих признаки преступлений коррупционного характера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должностные обязанности государственных гражданских служащих внесён пункт, обязывающий служащего уведомлять представителя нанимателя (работодателя), своего непосредственного начальника, органы прокуратуры или другие государственные органы обо всех случаях обращения к нему каких либо лиц в целях склонения его к совершению коррупционных правонарушений, о возникшем конфликте интересов или о возможности его возникновения, как только ему станет об этом известно.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Ведение в электронной форме учета фактов применения к должностным лицам Правительства Ульяновской области, ИОГВ, ОМСУ МО, действия (бездействие) которых повлекли нецелевое, неправомерное и (или) неэффективное использование бюджетных средств и (или) иного государственного (муниципального) имущества, дисциплинарных взысканий в отношении их, решений о сокращении размера выплат стимулирующего характера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 Министерстве организован электронный учёт применения дисциплинарных взысканий и снижение размера выплат стимулирующего характера  к лицам, чьи действия (бездействие) повлекли нецелевое, неправомерное и (или) неэффективное расходование бюджетных средств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b w:val="false"/>
                <w:b w:val="false"/>
                <w:i w:val="false"/>
                <w:i w:val="false"/>
                <w:strike w:val="false"/>
                <w:dstrike w:val="false"/>
                <w:u w:val="none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беспечение применения к должностным лицам Правительства Ульяновской области, ИОГВ, ОМСУ МО, действия (бездействие) которых повлекли нецелевое, неправомерное и (или) неэффективное использование бюджетных средств и (или) государственного (муниципального) имущества, дисциплинарных взысканий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firstLine="35"/>
              <w:jc w:val="both"/>
              <w:rPr>
                <w:rFonts w:ascii="Times New Roman" w:hAnsi="Times New Roman" w:eastAsia="Arial Unicode MS"/>
                <w:bCs/>
                <w:sz w:val="22"/>
                <w:szCs w:val="22"/>
              </w:rPr>
            </w:pPr>
            <w:r>
              <w:rPr>
                <w:rFonts w:eastAsia="Arial Unicode MS" w:ascii="PT Astra Serif" w:hAnsi="PT Astra Serif"/>
                <w:bCs/>
                <w:sz w:val="22"/>
                <w:szCs w:val="22"/>
              </w:rPr>
              <w:t>Факты не выявлены</w:t>
            </w:r>
          </w:p>
        </w:tc>
      </w:tr>
      <w:tr>
        <w:trPr>
          <w:trHeight w:val="797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И</w:t>
            </w: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нформирование органов внутренних дел и органов прокуратуры о допущенных работниками ИОГВ и ОМСУ МО и подведомственных организаций нарушениях требований законодательства о противодействии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ind w:left="0" w:right="0" w:firstLine="35"/>
              <w:jc w:val="both"/>
              <w:rPr>
                <w:rFonts w:ascii="Times New Roman" w:hAnsi="Times New Roman" w:eastAsia="Arial Unicode MS"/>
                <w:bCs/>
                <w:sz w:val="22"/>
                <w:szCs w:val="22"/>
              </w:rPr>
            </w:pPr>
            <w:r>
              <w:rPr>
                <w:rFonts w:eastAsia="Arial Unicode MS" w:ascii="PT Astra Serif" w:hAnsi="PT Astra Serif"/>
                <w:bCs/>
                <w:sz w:val="22"/>
                <w:szCs w:val="22"/>
              </w:rPr>
              <w:t>Факты не выявлены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4.2. Выявление и принятие мер по устранению зон коррупционного риска в деятельности </w:t>
              <w:br/>
              <w:t>органов государственной власти Ульяновской области, ОМСУ МО и подведомственных им организаций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4.2.4.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Анализ результатов рассмотрения поступивших в ИОГВ и ОМСУ МО </w:t>
            </w:r>
            <w:r>
              <w:rPr>
                <w:rStyle w:val="Grame"/>
                <w:rFonts w:ascii="PT Astra Serif" w:hAnsi="PT Astra Serif"/>
                <w:sz w:val="22"/>
                <w:szCs w:val="22"/>
              </w:rPr>
              <w:t>обращений граждан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и организаций, содержащих информацию о фактах коррупции, с целью выявления зон коррупционного риска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zxx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zxx" w:bidi="zxx"/>
              </w:rPr>
              <w:t>Анализ производится регулярно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Ведение карт коррупционных рисков в ИОГВ и ОМСУ МО</w:t>
            </w:r>
            <w:r>
              <w:rPr>
                <w:sz w:val="22"/>
                <w:szCs w:val="22"/>
              </w:rPr>
              <w:t xml:space="preserve"> и их актуализация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Осуществляется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деятельности комиссий по повышению эффективности осуществления закупок товаров, работ, услуг для обеспечения государственных и муниципальных нужд при ИОГВ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>В Министерстве создана Комиссия по повышению эффективности осуществления закупок товаров, работ, услуг для обеспечения нужд Министерства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Применение к должностным лицам ИОГВ и подведомственных им организаций, допустившим формирование начальной (максимальной) цены контракта на основе коммерческих предложений организаций, имеющих признаки аффилированности, а также необоснованное разделение на отдельные лоты однородных (идентичных) товаров, работ, услуг, всего спектра дисциплинарных взысканий, предусмотренных законодательством, в зависимости от тяжести дисциплинарного проступка (вплоть до увольнения)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Данные случаи не выявлялись за отчётный период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4.2.19.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Обеспечение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 подведомственными учреждениями, а также соблюдения ими порядка с</w:t>
            </w:r>
            <w:r>
              <w:rPr>
                <w:rFonts w:ascii="PT Astra Serif" w:hAnsi="PT Astra Serif"/>
                <w:bCs/>
                <w:iCs/>
                <w:sz w:val="22"/>
                <w:szCs w:val="22"/>
              </w:rPr>
              <w:t>огласования технико-экономических заданий для осуществления  закупок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bCs/>
                <w:spacing w:val="-4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 xml:space="preserve">Ведомственный контроль в сфере закупок за подведомственным учреждением обеспечивается путём утверждения плана проверок </w:t>
            </w:r>
            <w:r>
              <w:rPr>
                <w:rFonts w:ascii="PT Astra Serif" w:hAnsi="PT Astra Serif"/>
                <w:bCs/>
                <w:color w:val="000000"/>
                <w:spacing w:val="-4"/>
                <w:sz w:val="22"/>
                <w:szCs w:val="22"/>
              </w:rPr>
              <w:t>мероприятий по контролю планирования закупок подведомственным учреждением, а также соблюдения им порядка согласования техникоэкономических заданий для осуществления закупок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4.2.20.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pacing w:val="-4"/>
                <w:sz w:val="22"/>
                <w:szCs w:val="22"/>
              </w:rPr>
              <w:t>Обеспечение использования в практической работе методических рекомендаций по вопросам устранения коррупционных рисков при осуществлении закупок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и правил осуществления мониторинга закупок товаров, работ, услуг для обеспечения государственных нужд Ульяновской области, утверждённых Правительством Ульяновской области        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bCs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bCs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  <w:t>Обеспечено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4.2.23.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Разработка и реализация комплексного плана мероприятий, направленных на предотвращение коррупционных правонарушений, связанных с использованием государственного и муниципального имущества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Реализуется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4.2.24. 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Осуществление комплекса организационных, разъяснительных и иных мер, направленных на предупреждение совершения коррупционных правонарушений в организациях, созданных для выполнения задач, поставленных перед органами государственной власти Ульяновской области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Осуществляется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Обеспечивающая цель 5. </w:t>
            </w:r>
          </w:p>
          <w:p>
            <w:pPr>
              <w:pStyle w:val="Norma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Создание на уровне Ульяновской области структуры управления реализацией единой государственной политики в области противодействия коррупции. Механизм реализации Программы, включающий в себя механизм управления реализацией Программы и контроля за ее реализацией.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5.1. Организационное обеспечение реализации единой государственной политики в области противодействия коррупции. Механизм реализации Программы, включающий в себя механизм контроля за реализацией Программы. Взаимодействие с правоохранительными органами по Ульяновской области по вопросам реализации единой государственной политики в области противодействия коррупции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Представление в </w:t>
            </w:r>
            <w:r>
              <w:rPr>
                <w:rFonts w:ascii="PT Astra Serif" w:hAnsi="PT Astra Serif"/>
                <w:sz w:val="22"/>
                <w:szCs w:val="22"/>
              </w:rPr>
              <w:t>профильное управление администрации Губернатора Ульяновской области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 отчётов о </w:t>
            </w:r>
            <w:r>
              <w:rPr>
                <w:rFonts w:eastAsia="Andale Sans UI" w:cs="Tahoma" w:ascii="PT Astra Serif" w:hAnsi="PT Astra Serif"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  <w:t>реализац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ии Программы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Направляются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/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Анализ эффективности реализации ведомственных и муниципальных программ противодействия коррупции на заседаниях межведомственных комиссий, комиссий (рабочих групп) по вопросам противодействия коррупции и направление отчета об их реализации в профильное управление администрации Губернатора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Проводится, направляется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        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Подготовка сводного отчета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за прошедший календарный год и представление его Губернатору Ульяновской области, в Законодательное Собрание Ульяновской области, Общественную палату Ульяновской области с одновременным размещением на официальном сайте Губернатора и Правительства Ульяновской области в информационно-телекоммуникационной сети "Интернет". Направление указанного сводного отчета в ИОГВ и ОМСУ МО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spacing w:val="-4"/>
                <w:kern w:val="2"/>
                <w:sz w:val="22"/>
                <w:szCs w:val="22"/>
                <w:lang w:val="zxx" w:eastAsia="ru-RU" w:bidi="zxx"/>
              </w:rPr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5.1.6.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Осуществление заимодействия и организация сотрудничества с правоохранительными органами по Ульяновской области по вопросам реализации государственной политики в области противодействия коррупции в целях повышения эффективности 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 с правоохранительными органами по вопросам реализации антикоррупционной политики в целях повышения эффективности антикоррупционной направленности осуществляется при проведении проверок достоверности сведений, представленных лицами, поступающими на государственную гражданскую службу Ульяновской области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5.1.7.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взаимодействия, направленного на профилактику коррупции в сфере миграционных правоотношений, с органами миграционного учёта иностранных граждан и лиц без гражданства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5.2. Нормативное правовое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>политики в области противодействия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5.2.1.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Анализ актов законодательства Ульяновской области о противодействии коррупции в целях приведения </w:t>
            </w: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их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в соответствие с законодательством Российской Федерации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 на регулярной основе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Задача 5.3. Информационное обеспечение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реализации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государственной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политики в области противодействия коррупции, включая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>оказание содействия</w:t>
            </w:r>
            <w:r>
              <w:rPr>
                <w:rStyle w:val="Appleconvertedspace"/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средствам массовой информации и журналистам во всестороннем и объективном освещении принимаемых 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center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в Ульяновской области мер </w:t>
            </w:r>
            <w:r>
              <w:rPr>
                <w:rStyle w:val="Spelle"/>
                <w:rFonts w:ascii="PT Astra Serif" w:hAnsi="PT Astra Serif"/>
                <w:sz w:val="22"/>
                <w:szCs w:val="22"/>
              </w:rPr>
              <w:t>по профилактике коррупции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5.3.2.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Организация проведения пресс-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конференций, брифингов, встреч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по вопросам противодействия коррупции с Губернатором Ульяновской области, руководителями ИОГВ и ОМСУ МО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Не проводились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      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5.3.3.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опубликования в периодических печатных изданиях специальных материалов по вопросам коррупции и противодействия коррупции 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 w:eastAsia="Andale Sans UI" w:cs="Tahoma"/>
                <w:color w:val="auto"/>
                <w:kern w:val="2"/>
                <w:sz w:val="22"/>
                <w:szCs w:val="22"/>
                <w:lang w:val="zxx" w:eastAsia="ru-RU" w:bidi="zxx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Не опубликовывались</w:t>
            </w:r>
          </w:p>
        </w:tc>
      </w:tr>
      <w:tr>
        <w:trPr>
          <w:trHeight w:val="20" w:hRule="atLeast"/>
        </w:trPr>
        <w:tc>
          <w:tcPr>
            <w:tcW w:w="147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Задача 5.4. Измерение уровня коррупции в Ульяновской области и эффективности применения государственными органами Ульяновской области и органами местного самоуправления муниципальных образований Ульяновской области мер, направленных на противодействие коррупции 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5.4.1.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Организация мониторинга эффективности принятия в Ульяновской области мер по профилактике коррупции, установленных Федеральным законом от 25.12.2008 № 273-ФЗ «О противодействии коррупции» (далее – мониторинг мер по повышению эффективности противодействия коррупции), и мер по повышению эффективности противодействия коррупции, установленных законодательством Ульяновской области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5.4.5.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Организация проведения мониторинга уровня коррупции в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Ульяновской области в соответс</w:t>
            </w:r>
            <w:r>
              <w:rPr>
                <w:rFonts w:ascii="PT Astra Serif" w:hAnsi="PT Astra Serif"/>
                <w:sz w:val="22"/>
                <w:szCs w:val="22"/>
              </w:rPr>
              <w:t>твии с прикладной многофакт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орной программой проведения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ежегодного мониторинга уровня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коррупции с использованием сведений, представленных 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>правоохранительными органами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2"/>
                <w:szCs w:val="22"/>
              </w:rPr>
              <w:t>по Ульяновской области и орга</w:t>
            </w:r>
            <w:r>
              <w:rPr>
                <w:rFonts w:ascii="PT Astra Serif" w:hAnsi="PT Astra Serif"/>
                <w:sz w:val="22"/>
                <w:szCs w:val="22"/>
              </w:rPr>
              <w:t>нами государственной статистики по Ульяновской области, и результатов социологических исследований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5.4.7.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/>
            </w:pPr>
            <w:r>
              <w:rPr>
                <w:rFonts w:ascii="PT Astra Serif" w:hAnsi="PT Astra Serif"/>
                <w:sz w:val="22"/>
                <w:szCs w:val="22"/>
              </w:rPr>
              <w:t xml:space="preserve">Проведение мониторинга выпусков (выходов в эфир обновлений) средств массовой информации в целях </w:t>
            </w:r>
            <w:r>
              <w:rPr>
                <w:rFonts w:ascii="PT Astra Serif" w:hAnsi="PT Astra Serif"/>
                <w:spacing w:val="-6"/>
                <w:sz w:val="22"/>
                <w:szCs w:val="22"/>
              </w:rPr>
              <w:t>выявления материалов по вопрос</w:t>
            </w:r>
            <w:r>
              <w:rPr>
                <w:rFonts w:ascii="PT Astra Serif" w:hAnsi="PT Astra Serif"/>
                <w:spacing w:val="-4"/>
                <w:sz w:val="22"/>
                <w:szCs w:val="22"/>
              </w:rPr>
              <w:t xml:space="preserve">ам </w:t>
            </w:r>
            <w:r>
              <w:rPr>
                <w:rStyle w:val="Spelle"/>
                <w:rFonts w:ascii="PT Astra Serif" w:hAnsi="PT Astra Serif"/>
                <w:spacing w:val="-4"/>
                <w:sz w:val="22"/>
                <w:szCs w:val="22"/>
              </w:rPr>
              <w:t>противодействия коррупции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 регулярно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5.4.8.</w:t>
            </w:r>
          </w:p>
        </w:tc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отраслевых исследований, предметом которых являются причины совершения коррупционных правонарушений и условия, способствующие их совершению, а также эффективность реализуемых ИОГВ и ОМСУ МО мер, направленных на устранение указанных причин и условий в подведомственных сферах (отраслях) государственного (муниципального) управления. Использование результатов указанных исследований в целях совершенствования перечня, содержания и порядка реализации ИОГВ и ОМСУ МО мер, направленных на устранение причин совершения коррупционных правонарушений и условий, способствующих их совершению</w:t>
            </w:r>
          </w:p>
        </w:tc>
        <w:tc>
          <w:tcPr>
            <w:tcW w:w="7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eastAsia="Andale Sans UI" w:cs="Tahoma" w:ascii="PT Astra Serif" w:hAnsi="PT Astra Serif"/>
                <w:color w:val="auto"/>
                <w:kern w:val="2"/>
                <w:sz w:val="22"/>
                <w:szCs w:val="22"/>
                <w:lang w:val="zxx" w:eastAsia="ru-RU" w:bidi="zxx"/>
              </w:rPr>
              <w:t>На официальном сайте размещен опросник</w:t>
            </w:r>
          </w:p>
        </w:tc>
      </w:tr>
      <w:tr>
        <w:trPr>
          <w:trHeight w:val="20" w:hRule="atLeast"/>
        </w:trPr>
        <w:tc>
          <w:tcPr>
            <w:tcW w:w="11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5.4.10.</w:t>
            </w:r>
          </w:p>
        </w:tc>
        <w:tc>
          <w:tcPr>
            <w:tcW w:w="6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ind w:left="0" w:hanging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 w:val="false"/>
                <w:i w:val="false"/>
                <w:strike w:val="false"/>
                <w:dstrike w:val="false"/>
                <w:sz w:val="22"/>
                <w:szCs w:val="22"/>
                <w:u w:val="none"/>
              </w:rPr>
              <w:t>Проведение мониторинга участия лиц, замещающих государственные должности Ульяновской области, должности государственной гражданской службы Ульяновской области в Правительстве Ульяновской области и ИОГВ, а также муниципальные должности и должности муниципальной службы в Ульяновской области, в управлении коммерческими и некоммерческими организациями</w:t>
            </w:r>
          </w:p>
        </w:tc>
        <w:tc>
          <w:tcPr>
            <w:tcW w:w="70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Conspluscell"/>
              <w:widowControl w:val="false"/>
              <w:spacing w:lineRule="exact" w:line="227" w:before="0" w:after="0"/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Проводится</w:t>
            </w:r>
          </w:p>
          <w:p>
            <w:pPr>
              <w:pStyle w:val="Conspluscell"/>
              <w:widowControl w:val="false"/>
              <w:spacing w:lineRule="exact" w:line="227" w:before="0" w:after="0"/>
              <w:jc w:val="left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                       </w:t>
            </w:r>
          </w:p>
        </w:tc>
      </w:tr>
    </w:tbl>
    <w:p>
      <w:pPr>
        <w:pStyle w:val="Normal"/>
        <w:spacing w:lineRule="exact" w:line="227" w:before="0" w:after="0"/>
        <w:rPr/>
      </w:pPr>
      <w:r>
        <w:rPr/>
      </w:r>
    </w:p>
    <w:p>
      <w:pPr>
        <w:pStyle w:val="Normal"/>
        <w:spacing w:lineRule="exact" w:line="227" w:before="0" w:after="0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Arial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0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Style16"/>
    <w:next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Tahoma"/>
      <w:b/>
      <w:bCs/>
      <w:sz w:val="48"/>
      <w:szCs w:val="48"/>
    </w:rPr>
  </w:style>
  <w:style w:type="character" w:styleId="Grame">
    <w:name w:val="grame"/>
    <w:qFormat/>
    <w:rPr/>
  </w:style>
  <w:style w:type="character" w:styleId="Spelle">
    <w:name w:val="spelle"/>
    <w:qFormat/>
    <w:rPr/>
  </w:style>
  <w:style w:type="character" w:styleId="Appleconvertedspace">
    <w:name w:val="apple-converted-space"/>
    <w:qFormat/>
    <w:rPr/>
  </w:style>
  <w:style w:type="character" w:styleId="Style13">
    <w:name w:val="Основной шрифт абзаца"/>
    <w:qFormat/>
    <w:rPr/>
  </w:style>
  <w:style w:type="character" w:styleId="Style14">
    <w:name w:val="Интернет-ссылка"/>
    <w:basedOn w:val="Style13"/>
    <w:rPr>
      <w:color w:val="0000FF"/>
      <w:u w:val="single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3">
    <w:name w:val="Стиль3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alibri" w:hAnsi="Calibri" w:eastAsia="Andale Sans UI" w:cs="Tahoma"/>
      <w:b w:val="false"/>
      <w:color w:val="auto"/>
      <w:kern w:val="2"/>
      <w:sz w:val="24"/>
      <w:szCs w:val="24"/>
      <w:lang w:val="de-DE" w:eastAsia="ja-JP" w:bidi="fa-IR"/>
    </w:rPr>
  </w:style>
  <w:style w:type="paragraph" w:styleId="Style21">
    <w:name w:val="Отступ от таблицы"/>
    <w:basedOn w:val="Normal"/>
    <w:qFormat/>
    <w:pPr>
      <w:spacing w:lineRule="auto" w:line="240" w:before="0" w:after="0"/>
    </w:pPr>
    <w:rPr>
      <w:rFonts w:ascii="Times New Roman" w:hAnsi="Times New Roman"/>
      <w:bCs/>
      <w:color w:val="000000"/>
      <w:sz w:val="2"/>
      <w:szCs w:val="16"/>
    </w:rPr>
  </w:style>
  <w:style w:type="paragraph" w:styleId="Style22">
    <w:name w:val="стиль для таблиц"/>
    <w:basedOn w:val="Normal"/>
    <w:qFormat/>
    <w:pPr>
      <w:spacing w:lineRule="auto" w:line="0"/>
    </w:pPr>
    <w:rPr>
      <w:sz w:val="2"/>
    </w:rPr>
  </w:style>
  <w:style w:type="paragraph" w:styleId="11">
    <w:name w:val="Стиль1"/>
    <w:basedOn w:val="Style22"/>
    <w:qFormat/>
    <w:pPr>
      <w:spacing w:lineRule="auto" w:line="120" w:before="0" w:after="0"/>
      <w:jc w:val="center"/>
    </w:pPr>
    <w:rPr/>
  </w:style>
  <w:style w:type="paragraph" w:styleId="Conspluscell">
    <w:name w:val="conspluscell"/>
    <w:basedOn w:val="Normal"/>
    <w:qFormat/>
    <w:pPr>
      <w:spacing w:lineRule="auto" w:line="240" w:before="100" w:after="100"/>
    </w:pPr>
    <w:rPr>
      <w:rFonts w:ascii="Times New Roman" w:hAnsi="Times New Roman"/>
      <w:sz w:val="24"/>
      <w:szCs w:val="24"/>
      <w:lang w:eastAsia="ru-RU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2B4279"/>
      <w:kern w:val="2"/>
      <w:sz w:val="24"/>
      <w:szCs w:val="24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</TotalTime>
  <Application>LibreOffice/6.4.7.2$Linux_X86_64 LibreOffice_project/40$Build-2</Application>
  <Pages>17</Pages>
  <Words>5192</Words>
  <Characters>42338</Characters>
  <CharactersWithSpaces>47747</CharactersWithSpaces>
  <Paragraphs>359</Paragraphs>
  <Company>КонсультантПлюс Версия 4021.00.31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2022-01-13T15:26:00Z</dcterms:created>
  <dc:creator/>
  <dc:description/>
  <dc:language>ru-RU</dc:language>
  <cp:lastModifiedBy/>
  <dcterms:modified xsi:type="dcterms:W3CDTF">2023-01-13T15:23:53Z</dcterms:modified>
  <cp:revision>35</cp:revision>
  <dc:subject/>
  <dc:title>Постановление Правительства Ульяновской области от 20.12.2018 N 665-П(ред. от 29.09.2021)"Об утверждении областной программы "Противодействие коррупции в Ульяновской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